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786D9" w14:textId="77777777" w:rsidR="00F143B4" w:rsidRPr="00F143B4" w:rsidRDefault="00F143B4" w:rsidP="00F143B4">
      <w:pPr>
        <w:widowControl/>
        <w:spacing w:before="100" w:beforeAutospacing="1" w:after="100" w:afterAutospacing="1" w:line="600" w:lineRule="exact"/>
        <w:jc w:val="center"/>
        <w:outlineLvl w:val="0"/>
        <w:rPr>
          <w:rFonts w:ascii="仿宋_GB2312" w:eastAsia="仿宋_GB2312" w:hAnsi="宋体" w:cs="宋体"/>
          <w:b/>
          <w:bCs/>
          <w:kern w:val="36"/>
          <w:sz w:val="32"/>
          <w:szCs w:val="32"/>
        </w:rPr>
      </w:pPr>
      <w:r w:rsidRPr="00F143B4">
        <w:rPr>
          <w:rFonts w:ascii="仿宋_GB2312" w:eastAsia="仿宋_GB2312" w:hAnsi="宋体" w:cs="宋体" w:hint="eastAsia"/>
          <w:b/>
          <w:bCs/>
          <w:kern w:val="36"/>
          <w:sz w:val="32"/>
          <w:szCs w:val="32"/>
        </w:rPr>
        <w:t>关于2023年硕士研究生复试资格审查的通知</w:t>
      </w:r>
    </w:p>
    <w:p w14:paraId="235CF778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2023年硕士研究生考生：</w:t>
      </w:r>
    </w:p>
    <w:p w14:paraId="408E7948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根据学校2023年硕士研究生招生复试工作安排，现将复试资格审查工作有关事项通知如下：</w:t>
      </w:r>
    </w:p>
    <w:p w14:paraId="34CF8BF5" w14:textId="251284F1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555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一、资格审查时间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及地点</w:t>
      </w:r>
    </w:p>
    <w:p w14:paraId="4382A565" w14:textId="764A8D10" w:rsidR="00F143B4" w:rsidRPr="00332F7B" w:rsidRDefault="00F143B4" w:rsidP="00F143B4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时间：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2023年3月24日14:00-17:00</w:t>
      </w:r>
    </w:p>
    <w:p w14:paraId="193916D0" w14:textId="0E92DF77" w:rsidR="00F143B4" w:rsidRPr="00F143B4" w:rsidRDefault="00F143B4" w:rsidP="00F143B4">
      <w:pPr>
        <w:widowControl/>
        <w:spacing w:line="600" w:lineRule="exact"/>
        <w:ind w:firstLineChars="200" w:firstLine="640"/>
        <w:rPr>
          <w:rFonts w:ascii="仿宋_GB2312" w:eastAsia="仿宋_GB2312" w:hAnsi="仿宋" w:cs="仿宋"/>
          <w:color w:val="333333"/>
          <w:kern w:val="0"/>
          <w:sz w:val="32"/>
          <w:szCs w:val="32"/>
        </w:rPr>
      </w:pP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地点：中南</w:t>
      </w:r>
      <w:proofErr w:type="gramStart"/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财经政法</w:t>
      </w:r>
      <w:proofErr w:type="gramEnd"/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大学南湖校区文</w:t>
      </w:r>
      <w:proofErr w:type="gramStart"/>
      <w:r w:rsidRPr="00332F7B">
        <w:rPr>
          <w:rFonts w:ascii="微软雅黑" w:eastAsia="微软雅黑" w:hAnsi="微软雅黑" w:cs="微软雅黑" w:hint="eastAsia"/>
          <w:color w:val="333333"/>
          <w:kern w:val="0"/>
          <w:sz w:val="32"/>
          <w:szCs w:val="32"/>
        </w:rPr>
        <w:t>澴</w:t>
      </w:r>
      <w:proofErr w:type="gramEnd"/>
      <w:r w:rsidRPr="00332F7B">
        <w:rPr>
          <w:rFonts w:ascii="仿宋_GB2312" w:eastAsia="仿宋_GB2312" w:hAnsi="仿宋_GB2312" w:cs="仿宋_GB2312" w:hint="eastAsia"/>
          <w:color w:val="333333"/>
          <w:kern w:val="0"/>
          <w:sz w:val="32"/>
          <w:szCs w:val="32"/>
        </w:rPr>
        <w:t>楼</w:t>
      </w:r>
      <w:r w:rsidR="00401D8D">
        <w:rPr>
          <w:rFonts w:ascii="仿宋_GB2312" w:eastAsia="仿宋_GB2312" w:hAnsi="仿宋" w:cs="仿宋"/>
          <w:color w:val="333333"/>
          <w:kern w:val="0"/>
          <w:sz w:val="32"/>
          <w:szCs w:val="32"/>
        </w:rPr>
        <w:t>623</w:t>
      </w:r>
      <w:r w:rsidR="00401D8D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会议室</w:t>
      </w:r>
      <w:r w:rsidRPr="00332F7B">
        <w:rPr>
          <w:rFonts w:ascii="仿宋_GB2312" w:eastAsia="仿宋_GB2312" w:hAnsi="仿宋" w:cs="仿宋" w:hint="eastAsia"/>
          <w:color w:val="333333"/>
          <w:kern w:val="0"/>
          <w:sz w:val="32"/>
          <w:szCs w:val="32"/>
        </w:rPr>
        <w:t>。</w:t>
      </w:r>
    </w:p>
    <w:p w14:paraId="3E2CF71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二、提交材料内容</w:t>
      </w:r>
    </w:p>
    <w:p w14:paraId="5E10ED4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（一）身份证明材料</w:t>
      </w:r>
    </w:p>
    <w:p w14:paraId="4A6C6DA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1.交验本人有效身份证原件和1份正反面复印件。</w:t>
      </w:r>
    </w:p>
    <w:p w14:paraId="3CB8635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2.交验本人的《2023年硕士研究生入学考试准考证》。如《准考证》丢失，考生可凭借网报时的用户名和密码（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学信网账号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）登录</w:t>
      </w:r>
      <w:hyperlink r:id="rId6" w:history="1">
        <w:proofErr w:type="gramStart"/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研</w:t>
        </w:r>
        <w:proofErr w:type="gramEnd"/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招</w:t>
        </w:r>
        <w:proofErr w:type="gramStart"/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统考网报平台</w:t>
        </w:r>
        <w:proofErr w:type="gramEnd"/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再次下载打印《准考证》。</w:t>
      </w:r>
    </w:p>
    <w:p w14:paraId="08C88E47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（二）学籍学历证明材料</w:t>
      </w:r>
    </w:p>
    <w:p w14:paraId="1106E2B5" w14:textId="4E9ADA01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学院对考生提交的核验报告结果在网上进行复核（国内学历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在学信网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，国外学历在教育部留学服务中心网）。</w:t>
      </w:r>
    </w:p>
    <w:p w14:paraId="5033F3F9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1.应届本科毕业生须提交以下材料：</w:t>
      </w:r>
    </w:p>
    <w:p w14:paraId="74237677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（1）大学期间7个学期完整注册的学生证原件和1份复印件；</w:t>
      </w:r>
    </w:p>
    <w:p w14:paraId="0F84995C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（2）《教育部学籍在线验证报告》1份，认证办法详见中国高等教育学生信息网（http://www.chsi.com.cn/）；</w:t>
      </w:r>
    </w:p>
    <w:p w14:paraId="6CFC281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（3）大学期间7个学期完整的成绩单1份（须盖有学校教务部门红章）。</w:t>
      </w:r>
    </w:p>
    <w:p w14:paraId="209A4FF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提前毕业应届本科生须提供所在学校允许其提前毕业的正式文件（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带文号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，如为复印件，须加盖学校公章）。</w:t>
      </w:r>
    </w:p>
    <w:p w14:paraId="5AF9D83F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2.非应届毕业生须提交以下材料：</w:t>
      </w:r>
    </w:p>
    <w:p w14:paraId="3DE9C0D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（1）本科毕业证书、学位证书原件和1份复印件；</w:t>
      </w:r>
    </w:p>
    <w:p w14:paraId="4B984E7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（2）《教育部学历证书电子注册备案表》1份，认证办法详见中国高等教育学生信息网（http://www.chsi.com.cn/）。</w:t>
      </w:r>
    </w:p>
    <w:p w14:paraId="2D076BA6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3.取得境外大学文凭的考生须提交以下材料：</w:t>
      </w:r>
    </w:p>
    <w:p w14:paraId="10B9842B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教育部留学服务中心出具的《国外学历学位认证书》1份，相关认证流程请查询中国留学网（http://www.cscse.edu.cn）。</w:t>
      </w:r>
    </w:p>
    <w:p w14:paraId="38101653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（三）政审材料</w:t>
      </w:r>
    </w:p>
    <w:p w14:paraId="5C354A8A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《中南财经政法大学硕士研究生复试政审函调表》1份（</w:t>
      </w:r>
      <w:hyperlink r:id="rId7" w:tgtFrame="_self" w:history="1"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模板下载链接</w:t>
        </w:r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），须加盖有关公章。具体要求由各学院（中心）说明。</w:t>
      </w:r>
    </w:p>
    <w:p w14:paraId="0379688D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（四）综合素质材料</w:t>
      </w:r>
    </w:p>
    <w:p w14:paraId="63ACA996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《中南财经政法大学硕士研究生复试素质和能力考核登记表》1份（</w:t>
      </w:r>
      <w:hyperlink r:id="rId8" w:history="1"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模板下载链接</w:t>
        </w:r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），可附相关证明材料原件和复印件各1份（复印件须提交）。综合素质材料将作为复试“综合素质”考查依据。</w:t>
      </w:r>
    </w:p>
    <w:p w14:paraId="693C307E" w14:textId="10B60B1A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（</w:t>
      </w:r>
      <w:r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五</w:t>
      </w: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）考生诚信承诺书</w:t>
      </w:r>
    </w:p>
    <w:p w14:paraId="451D4B62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考生亲笔签名的《中南财经政法大学2023年硕士研究生考生诚信复试承诺书》1份（</w:t>
      </w:r>
      <w:hyperlink r:id="rId9" w:tgtFrame="_self" w:history="1">
        <w:r w:rsidRPr="00F143B4">
          <w:rPr>
            <w:rFonts w:ascii="仿宋_GB2312" w:eastAsia="仿宋_GB2312" w:hAnsi="微软雅黑" w:cs="宋体" w:hint="eastAsia"/>
            <w:color w:val="0000FF"/>
            <w:kern w:val="0"/>
            <w:sz w:val="32"/>
            <w:szCs w:val="32"/>
            <w:u w:val="single"/>
          </w:rPr>
          <w:t>模板下载链接</w:t>
        </w:r>
      </w:hyperlink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）。</w:t>
      </w:r>
    </w:p>
    <w:p w14:paraId="3E9D93A4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3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b/>
          <w:bCs/>
          <w:kern w:val="0"/>
          <w:sz w:val="32"/>
          <w:szCs w:val="32"/>
        </w:rPr>
        <w:t>三、有关要求</w:t>
      </w:r>
    </w:p>
    <w:p w14:paraId="2E416397" w14:textId="6EB65AE9" w:rsidR="00D36418" w:rsidRPr="00D36418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仿宋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1.</w:t>
      </w:r>
      <w:r w:rsidR="00D36418" w:rsidRPr="00D36418">
        <w:rPr>
          <w:rFonts w:hint="eastAsia"/>
        </w:rPr>
        <w:t xml:space="preserve"> </w:t>
      </w:r>
      <w:r w:rsidR="00D36418" w:rsidRPr="00D36418">
        <w:rPr>
          <w:rFonts w:ascii="仿宋_GB2312" w:eastAsia="仿宋_GB2312" w:hAnsi="仿宋" w:cs="宋体" w:hint="eastAsia"/>
          <w:kern w:val="0"/>
          <w:sz w:val="32"/>
          <w:szCs w:val="32"/>
        </w:rPr>
        <w:t>请各位考生将以上材料装订成册，并在左上角注明考号（后四位）。</w:t>
      </w:r>
    </w:p>
    <w:p w14:paraId="3E35C954" w14:textId="494F60D7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仿宋" w:cs="宋体"/>
          <w:kern w:val="0"/>
          <w:sz w:val="32"/>
          <w:szCs w:val="32"/>
        </w:rPr>
        <w:t>.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资格审查未通过者，不予参加复试。</w:t>
      </w:r>
    </w:p>
    <w:p w14:paraId="307971AF" w14:textId="760BEE47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3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.对于提供虚假信息或证明材料者，不论何时，一经查实，取消其复试或拟录取资格。</w:t>
      </w:r>
    </w:p>
    <w:p w14:paraId="3E0B1C11" w14:textId="05C43551" w:rsidR="00F143B4" w:rsidRPr="00F143B4" w:rsidRDefault="00D36418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cs="宋体"/>
          <w:kern w:val="0"/>
          <w:sz w:val="32"/>
          <w:szCs w:val="32"/>
        </w:rPr>
        <w:t>4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.未尽事宜，请考生联系</w:t>
      </w:r>
      <w:r w:rsidR="003F1A78">
        <w:rPr>
          <w:rFonts w:ascii="仿宋_GB2312" w:eastAsia="仿宋_GB2312" w:hAnsi="仿宋" w:cs="宋体" w:hint="eastAsia"/>
          <w:kern w:val="0"/>
          <w:sz w:val="32"/>
          <w:szCs w:val="32"/>
        </w:rPr>
        <w:t>法与经济</w:t>
      </w:r>
      <w:r w:rsidR="00F143B4"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学院咨询。</w:t>
      </w:r>
    </w:p>
    <w:p w14:paraId="4B409BAE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特此通知。</w:t>
      </w:r>
    </w:p>
    <w:p w14:paraId="08A14472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</w:p>
    <w:p w14:paraId="2DCB81E9" w14:textId="4F662450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ind w:firstLine="285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中南</w:t>
      </w:r>
      <w:proofErr w:type="gramStart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财经政法</w:t>
      </w:r>
      <w:proofErr w:type="gramEnd"/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大学</w:t>
      </w:r>
      <w:r w:rsidR="003F1A78">
        <w:rPr>
          <w:rFonts w:ascii="仿宋_GB2312" w:eastAsia="仿宋_GB2312" w:hAnsi="仿宋" w:cs="宋体" w:hint="eastAsia"/>
          <w:kern w:val="0"/>
          <w:sz w:val="32"/>
          <w:szCs w:val="32"/>
        </w:rPr>
        <w:t>法与经济学院</w:t>
      </w:r>
    </w:p>
    <w:p w14:paraId="73439FD5" w14:textId="77777777" w:rsidR="00F143B4" w:rsidRPr="00F143B4" w:rsidRDefault="00F143B4" w:rsidP="00F143B4">
      <w:pPr>
        <w:widowControl/>
        <w:shd w:val="clear" w:color="auto" w:fill="FFFFFF"/>
        <w:autoSpaceDE w:val="0"/>
        <w:spacing w:line="600" w:lineRule="exact"/>
        <w:jc w:val="right"/>
        <w:rPr>
          <w:rFonts w:ascii="仿宋_GB2312" w:eastAsia="仿宋_GB2312" w:hAnsi="宋体" w:cs="宋体"/>
          <w:kern w:val="0"/>
          <w:sz w:val="32"/>
          <w:szCs w:val="32"/>
        </w:rPr>
      </w:pP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>2023年3月19日</w:t>
      </w: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</w:t>
      </w:r>
      <w:r w:rsidRPr="00F143B4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</w:t>
      </w:r>
      <w:r w:rsidRPr="00F143B4">
        <w:rPr>
          <w:rFonts w:ascii="仿宋_GB2312" w:eastAsia="仿宋_GB2312" w:hAnsi="Calibri" w:cs="Calibri" w:hint="eastAsia"/>
          <w:kern w:val="0"/>
          <w:sz w:val="32"/>
          <w:szCs w:val="32"/>
        </w:rPr>
        <w:t>  </w:t>
      </w:r>
    </w:p>
    <w:p w14:paraId="0457A691" w14:textId="77777777" w:rsidR="00F143B4" w:rsidRPr="00F143B4" w:rsidRDefault="00F143B4" w:rsidP="00F143B4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14:paraId="59AE1AFF" w14:textId="77777777" w:rsidR="004E6E05" w:rsidRDefault="004E6E05"/>
    <w:sectPr w:rsidR="004E6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A4F47" w14:textId="77777777" w:rsidR="00303051" w:rsidRDefault="00303051" w:rsidP="00F143B4">
      <w:r>
        <w:separator/>
      </w:r>
    </w:p>
  </w:endnote>
  <w:endnote w:type="continuationSeparator" w:id="0">
    <w:p w14:paraId="6C1239AA" w14:textId="77777777" w:rsidR="00303051" w:rsidRDefault="00303051" w:rsidP="00F143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E2CE7" w14:textId="77777777" w:rsidR="00303051" w:rsidRDefault="00303051" w:rsidP="00F143B4">
      <w:r>
        <w:separator/>
      </w:r>
    </w:p>
  </w:footnote>
  <w:footnote w:type="continuationSeparator" w:id="0">
    <w:p w14:paraId="2F4681C4" w14:textId="77777777" w:rsidR="00303051" w:rsidRDefault="00303051" w:rsidP="00F143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E05"/>
    <w:rsid w:val="00303051"/>
    <w:rsid w:val="003F1A78"/>
    <w:rsid w:val="00401D8D"/>
    <w:rsid w:val="004E6E05"/>
    <w:rsid w:val="005517CF"/>
    <w:rsid w:val="00D36418"/>
    <w:rsid w:val="00F1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F146AB"/>
  <w15:chartTrackingRefBased/>
  <w15:docId w15:val="{F2F2F72C-3DA9-4B0A-B124-772CE5F6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143B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43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43B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43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43B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F143B4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">
    <w:name w:val="arti_metas"/>
    <w:basedOn w:val="a"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rtiupdate">
    <w:name w:val="arti_update"/>
    <w:basedOn w:val="a0"/>
    <w:rsid w:val="00F143B4"/>
  </w:style>
  <w:style w:type="character" w:customStyle="1" w:styleId="artiviews">
    <w:name w:val="arti_views"/>
    <w:basedOn w:val="a0"/>
    <w:rsid w:val="00F143B4"/>
  </w:style>
  <w:style w:type="character" w:customStyle="1" w:styleId="wpvisitcount">
    <w:name w:val="wp_visitcount"/>
    <w:basedOn w:val="a0"/>
    <w:rsid w:val="00F143B4"/>
  </w:style>
  <w:style w:type="paragraph" w:customStyle="1" w:styleId="p">
    <w:name w:val="p"/>
    <w:basedOn w:val="a"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F143B4"/>
    <w:rPr>
      <w:b/>
      <w:bCs/>
    </w:rPr>
  </w:style>
  <w:style w:type="character" w:styleId="a8">
    <w:name w:val="Hyperlink"/>
    <w:basedOn w:val="a0"/>
    <w:uiPriority w:val="99"/>
    <w:semiHidden/>
    <w:unhideWhenUsed/>
    <w:rsid w:val="00F143B4"/>
    <w:rPr>
      <w:color w:val="0000FF"/>
      <w:u w:val="single"/>
    </w:rPr>
  </w:style>
  <w:style w:type="character" w:customStyle="1" w:styleId="15">
    <w:name w:val="15"/>
    <w:basedOn w:val="a0"/>
    <w:rsid w:val="00F143B4"/>
  </w:style>
  <w:style w:type="paragraph" w:styleId="a9">
    <w:name w:val="Normal (Web)"/>
    <w:basedOn w:val="a"/>
    <w:uiPriority w:val="99"/>
    <w:semiHidden/>
    <w:unhideWhenUsed/>
    <w:rsid w:val="00F143B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zb.zuel.edu.cn/_upload/article/files/0e/2d/582a21c945b8bdd2d59a83bc6b15/30ed1556-f468-43bc-98ab-5f469630b4a8.do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yzb.zuel.edu.cn/_upload/article/files/e0/8a/1aa75d0846e8bc59af9397ce0add/511eecc8-57cd-4d02-a716-682f66be5032.doc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z.chsi.com.cn/yzwb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://yzb.zuel.edu.cn/2023/0318/c4638a327563/page.ht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3</Pages>
  <Words>225</Words>
  <Characters>1286</Characters>
  <Application>Microsoft Office Word</Application>
  <DocSecurity>0</DocSecurity>
  <Lines>10</Lines>
  <Paragraphs>3</Paragraphs>
  <ScaleCrop>false</ScaleCrop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2023-03-20T07:22:00Z</cp:lastPrinted>
  <dcterms:created xsi:type="dcterms:W3CDTF">2023-03-20T07:15:00Z</dcterms:created>
  <dcterms:modified xsi:type="dcterms:W3CDTF">2023-03-21T06:13:00Z</dcterms:modified>
</cp:coreProperties>
</file>